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C" w:rsidRDefault="008F637C" w:rsidP="008F637C">
      <w:pPr>
        <w:pStyle w:val="consplusnormal"/>
        <w:shd w:val="clear" w:color="auto" w:fill="F7F7F7"/>
        <w:spacing w:before="240" w:beforeAutospacing="0" w:after="240" w:afterAutospacing="0"/>
        <w:jc w:val="right"/>
        <w:rPr>
          <w:rFonts w:ascii="Arial" w:hAnsi="Arial" w:cs="Arial"/>
          <w:color w:val="637282"/>
          <w:sz w:val="29"/>
          <w:szCs w:val="29"/>
        </w:rPr>
      </w:pPr>
      <w:r>
        <w:rPr>
          <w:rFonts w:ascii="Arial" w:hAnsi="Arial" w:cs="Arial"/>
          <w:color w:val="637282"/>
          <w:sz w:val="29"/>
          <w:szCs w:val="29"/>
        </w:rPr>
        <w:t>Одобрены</w:t>
      </w:r>
    </w:p>
    <w:p w:rsidR="008F637C" w:rsidRDefault="008F637C" w:rsidP="008F637C">
      <w:pPr>
        <w:pStyle w:val="consplusnormal"/>
        <w:shd w:val="clear" w:color="auto" w:fill="F7F7F7"/>
        <w:spacing w:before="240" w:beforeAutospacing="0" w:after="240" w:afterAutospacing="0"/>
        <w:jc w:val="right"/>
        <w:rPr>
          <w:rFonts w:ascii="Arial" w:hAnsi="Arial" w:cs="Arial"/>
          <w:color w:val="637282"/>
          <w:sz w:val="29"/>
          <w:szCs w:val="29"/>
        </w:rPr>
      </w:pPr>
      <w:r>
        <w:rPr>
          <w:rFonts w:ascii="Arial" w:hAnsi="Arial" w:cs="Arial"/>
          <w:color w:val="637282"/>
          <w:sz w:val="29"/>
          <w:szCs w:val="29"/>
        </w:rPr>
        <w:t>президиумом Совета при Президенте</w:t>
      </w:r>
    </w:p>
    <w:p w:rsidR="008F637C" w:rsidRDefault="008F637C" w:rsidP="008F637C">
      <w:pPr>
        <w:pStyle w:val="consplusnormal"/>
        <w:shd w:val="clear" w:color="auto" w:fill="F7F7F7"/>
        <w:spacing w:before="240" w:beforeAutospacing="0" w:after="240" w:afterAutospacing="0"/>
        <w:jc w:val="right"/>
        <w:rPr>
          <w:rFonts w:ascii="Arial" w:hAnsi="Arial" w:cs="Arial"/>
          <w:color w:val="637282"/>
          <w:sz w:val="29"/>
          <w:szCs w:val="29"/>
        </w:rPr>
      </w:pPr>
      <w:r>
        <w:rPr>
          <w:rFonts w:ascii="Arial" w:hAnsi="Arial" w:cs="Arial"/>
          <w:color w:val="637282"/>
          <w:sz w:val="29"/>
          <w:szCs w:val="29"/>
        </w:rPr>
        <w:t>Российской Федерации</w:t>
      </w:r>
    </w:p>
    <w:p w:rsidR="008F637C" w:rsidRDefault="008F637C" w:rsidP="008F637C">
      <w:pPr>
        <w:pStyle w:val="consplusnormal"/>
        <w:shd w:val="clear" w:color="auto" w:fill="F7F7F7"/>
        <w:spacing w:before="240" w:beforeAutospacing="0" w:after="240" w:afterAutospacing="0"/>
        <w:jc w:val="right"/>
        <w:rPr>
          <w:rFonts w:ascii="Arial" w:hAnsi="Arial" w:cs="Arial"/>
          <w:color w:val="637282"/>
          <w:sz w:val="29"/>
          <w:szCs w:val="29"/>
        </w:rPr>
      </w:pPr>
      <w:r>
        <w:rPr>
          <w:rFonts w:ascii="Arial" w:hAnsi="Arial" w:cs="Arial"/>
          <w:color w:val="637282"/>
          <w:sz w:val="29"/>
          <w:szCs w:val="29"/>
        </w:rPr>
        <w:t>по противодействию коррупции</w:t>
      </w:r>
    </w:p>
    <w:p w:rsidR="008F637C" w:rsidRDefault="008F637C" w:rsidP="008F637C">
      <w:pPr>
        <w:pStyle w:val="consplusnormal"/>
        <w:shd w:val="clear" w:color="auto" w:fill="F7F7F7"/>
        <w:spacing w:before="240" w:beforeAutospacing="0" w:after="240" w:afterAutospacing="0"/>
        <w:jc w:val="right"/>
        <w:rPr>
          <w:rFonts w:ascii="Arial" w:hAnsi="Arial" w:cs="Arial"/>
          <w:color w:val="637282"/>
          <w:sz w:val="29"/>
          <w:szCs w:val="29"/>
        </w:rPr>
      </w:pPr>
      <w:r>
        <w:rPr>
          <w:rFonts w:ascii="Arial" w:hAnsi="Arial" w:cs="Arial"/>
          <w:color w:val="637282"/>
          <w:sz w:val="29"/>
          <w:szCs w:val="29"/>
        </w:rPr>
        <w:t>(протокол N 24 от 13 апреля 2011 г.)</w:t>
      </w:r>
    </w:p>
    <w:p w:rsidR="008F637C" w:rsidRDefault="008F637C" w:rsidP="008F637C">
      <w:pPr>
        <w:pStyle w:val="consplusnormal"/>
        <w:shd w:val="clear" w:color="auto" w:fill="F7F7F7"/>
        <w:spacing w:before="240" w:beforeAutospacing="0" w:after="240" w:afterAutospacing="0"/>
        <w:jc w:val="center"/>
        <w:rPr>
          <w:rFonts w:ascii="Arial" w:hAnsi="Arial" w:cs="Arial"/>
          <w:color w:val="637282"/>
          <w:sz w:val="29"/>
          <w:szCs w:val="29"/>
        </w:rPr>
      </w:pPr>
      <w:r>
        <w:rPr>
          <w:rFonts w:ascii="Arial" w:hAnsi="Arial" w:cs="Arial"/>
          <w:color w:val="637282"/>
          <w:sz w:val="29"/>
          <w:szCs w:val="29"/>
        </w:rPr>
        <w:t> </w:t>
      </w:r>
    </w:p>
    <w:p w:rsidR="008F637C" w:rsidRDefault="008F637C" w:rsidP="008F637C">
      <w:pPr>
        <w:pStyle w:val="consplustitle"/>
        <w:shd w:val="clear" w:color="auto" w:fill="F7F7F7"/>
        <w:spacing w:before="240" w:beforeAutospacing="0" w:after="240" w:afterAutospacing="0"/>
        <w:jc w:val="center"/>
        <w:rPr>
          <w:rFonts w:ascii="Arial" w:hAnsi="Arial" w:cs="Arial"/>
          <w:color w:val="637282"/>
          <w:sz w:val="29"/>
          <w:szCs w:val="29"/>
        </w:rPr>
      </w:pPr>
      <w:r>
        <w:rPr>
          <w:rFonts w:ascii="Arial" w:hAnsi="Arial" w:cs="Arial"/>
          <w:color w:val="637282"/>
          <w:sz w:val="29"/>
          <w:szCs w:val="29"/>
        </w:rPr>
        <w:t>МЕТОДИЧЕСКИЕ РЕКОМЕНДАЦИИ</w:t>
      </w:r>
    </w:p>
    <w:p w:rsidR="008F637C" w:rsidRDefault="008F637C" w:rsidP="008F637C">
      <w:pPr>
        <w:pStyle w:val="consplustitle"/>
        <w:shd w:val="clear" w:color="auto" w:fill="F7F7F7"/>
        <w:spacing w:before="240" w:beforeAutospacing="0" w:after="240" w:afterAutospacing="0"/>
        <w:jc w:val="center"/>
        <w:rPr>
          <w:rFonts w:ascii="Arial" w:hAnsi="Arial" w:cs="Arial"/>
          <w:color w:val="637282"/>
          <w:sz w:val="29"/>
          <w:szCs w:val="29"/>
        </w:rPr>
      </w:pPr>
      <w:r>
        <w:rPr>
          <w:rFonts w:ascii="Arial" w:hAnsi="Arial" w:cs="Arial"/>
          <w:color w:val="637282"/>
          <w:sz w:val="29"/>
          <w:szCs w:val="29"/>
        </w:rPr>
        <w:t>ПО ОРГАНИЗАЦИИ РАБОТЫ КОМИССИЙ ПО СОБЛЮДЕНИЮ ТРЕБОВАНИЙ</w:t>
      </w:r>
    </w:p>
    <w:p w:rsidR="008F637C" w:rsidRDefault="008F637C" w:rsidP="008F637C">
      <w:pPr>
        <w:pStyle w:val="consplustitle"/>
        <w:shd w:val="clear" w:color="auto" w:fill="F7F7F7"/>
        <w:spacing w:before="240" w:beforeAutospacing="0" w:after="240" w:afterAutospacing="0"/>
        <w:jc w:val="center"/>
        <w:rPr>
          <w:rFonts w:ascii="Arial" w:hAnsi="Arial" w:cs="Arial"/>
          <w:color w:val="637282"/>
          <w:sz w:val="29"/>
          <w:szCs w:val="29"/>
        </w:rPr>
      </w:pPr>
      <w:r>
        <w:rPr>
          <w:rFonts w:ascii="Arial" w:hAnsi="Arial" w:cs="Arial"/>
          <w:color w:val="637282"/>
          <w:sz w:val="29"/>
          <w:szCs w:val="29"/>
        </w:rPr>
        <w:t>К СЛУЖЕБНОМУ ПОВЕДЕНИЮ ФЕДЕРАЛЬНЫХ ГОСУДАРСТВЕННЫХ СЛУЖАЩИХ</w:t>
      </w:r>
    </w:p>
    <w:p w:rsidR="008F637C" w:rsidRDefault="008F637C" w:rsidP="008F637C">
      <w:pPr>
        <w:pStyle w:val="consplustitle"/>
        <w:shd w:val="clear" w:color="auto" w:fill="F7F7F7"/>
        <w:spacing w:before="240" w:beforeAutospacing="0" w:after="240" w:afterAutospacing="0"/>
        <w:jc w:val="center"/>
        <w:rPr>
          <w:rFonts w:ascii="Arial" w:hAnsi="Arial" w:cs="Arial"/>
          <w:color w:val="637282"/>
          <w:sz w:val="29"/>
          <w:szCs w:val="29"/>
        </w:rPr>
      </w:pPr>
      <w:r>
        <w:rPr>
          <w:rFonts w:ascii="Arial" w:hAnsi="Arial" w:cs="Arial"/>
          <w:color w:val="637282"/>
          <w:sz w:val="29"/>
          <w:szCs w:val="29"/>
        </w:rPr>
        <w:t>И УРЕГУЛИРОВАНИЮ КОНФЛИКТА ИНТЕРЕСОВ (АТТЕСТАЦИОННЫХ</w:t>
      </w:r>
    </w:p>
    <w:p w:rsidR="008F637C" w:rsidRDefault="008F637C" w:rsidP="008F637C">
      <w:pPr>
        <w:pStyle w:val="consplustitle"/>
        <w:shd w:val="clear" w:color="auto" w:fill="F7F7F7"/>
        <w:spacing w:before="240" w:beforeAutospacing="0" w:after="240" w:afterAutospacing="0"/>
        <w:jc w:val="center"/>
        <w:rPr>
          <w:rFonts w:ascii="Arial" w:hAnsi="Arial" w:cs="Arial"/>
          <w:color w:val="637282"/>
          <w:sz w:val="29"/>
          <w:szCs w:val="29"/>
        </w:rPr>
      </w:pPr>
      <w:r>
        <w:rPr>
          <w:rFonts w:ascii="Arial" w:hAnsi="Arial" w:cs="Arial"/>
          <w:color w:val="637282"/>
          <w:sz w:val="29"/>
          <w:szCs w:val="29"/>
        </w:rPr>
        <w:t>КОМИССИЙ) В ФЕДЕРАЛЬНЫХ ГОСУДАРСТВЕННЫХ ОРГАНАХ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Настоящие Методические рекомендации подготовлены в целях обеспечения единообразного применения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(далее также - комиссии), аттестационных комиссий, образуемых в федеральных государственных органах.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1. Правовая основа работы комиссий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1.1. Правовую основу работы комиссий составляют:</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Конвенция ООН против коррупции (ратифицирована Федеральным законом от 8 марта 2006 г. N 40-ФЗ);</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Федеральный закон от 25 декабря 2008 г. N 273-ФЗ "О противодействии коррупции";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Федеральный закон от 27 июля 2004 г. N 79-ФЗ "О государственной гражданской службе Российской Федерации";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Указ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Указ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Указ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Указ N 821).</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2. Полномочия комиссий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2.1. В соответствии с пунктом 2 Указа N 821 и пунктом 4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N 821 (далее - Положение о комиссиях), полномочия комиссии, образованной в федеральном государственном органе (далее - государственный орган), распространяются на лиц, замещающих должности федеральной государственной гражданской службы в этом органе.</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2.2. Комиссия, образованная в федеральной службе (федеральном агентстве), подведомственной (подведомственном) федеральному министерству, рассматривает вопросы в том числе в отношении лиц, замещающих должности заместителя руководителя федеральной службы (федерального агентства), а также руководителя и заместителя руководителя территориального органа федеральной службы (федерального агентства).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В отношении заместителя руководителя федеральной службы (федерального агентства), подведомственной (подведомственного) федеральному министерству, руководство деятельностью которого осуществляет Президент Российской Федерации, а также руководителя и заместителя руководителя территориального органа такой федеральной службы (такого федерального агентства), назначаемых на должность и освобождаемых от должности Президентом Российской Федерации, соответствующие вопросы рассматриваются президиумом Совета при Президенте Российской Федерации по противодействию коррупции в порядке, установленном Указом Президента Российской Федерации от 25 февраля 2011 г. N 233.</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2.3. В отношении лиц, замещающих должности федеральной государственной службы, не являющейся федеральной государственной гражданской службой, соответствующие вопросы рассматриваются аттестационными комиссиями.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2.4. В случае, когда должности федеральной государственной гражданской службы в государственном органе замещаются лицами, проходящими военную службу либо федеральную государственную службу иных видов и прикомандированными к этому государственному органу, вопросы в отношении указанных лиц, отнесенные к компетенции комиссий, могут рассматриваться как в данном государственном органе, так и в том федеральном органе исполнительной власти, от которого эти лица прикомандированы.</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то же время, поскольку вопросы, отнесенные к компетенции комиссий, могут быть связаны в первую очередь с осуществлением такими лицами должностных полномочий по замещаемым должностям федеральной государственной гражданской службы, представляется целесообразным осуществлять рассмотрение этих вопросов комиссией того государственного органа, к которому данные лица прикомандированы, с информированием кадровых служб соответствующих федеральных органов исполнительной власти.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2.5. Основной задачей комиссий является содействие государственным органам:</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в обеспечении соблюдения государственными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r>
        <w:rPr>
          <w:rFonts w:ascii="Arial" w:hAnsi="Arial" w:cs="Arial"/>
          <w:color w:val="637282"/>
          <w:sz w:val="29"/>
          <w:szCs w:val="29"/>
        </w:rPr>
        <w:lastRenderedPageBreak/>
        <w:t>законом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осуществлении в государственном органе мер по предупреждению коррупции.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2.6. Основные ограничения и запреты для государственных служащих, обязанности государственных служащих установлены:</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Федеральным законом "О противодействии коррупции";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Федеральным законом "О государственной гражданской службе Российской Федерации";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Федеральным законом от 17 января 1992 г. N 2202-1 "О прокуратуре Российской Федерации";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Положением о службе в органах внутренних дел Российской Федерации;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Федеральным законом от 3 апреля 1995 г. N 40-ФЗ "О федеральной службе безопасности";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Федеральным законом от 21 июля 1997 г. N 114-ФЗ "О службе в таможенных органах Российской Федерации";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Федеральным законом от 21 июля 1997 г. N 118-ФЗ "О судебных приставах";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Федеральным законом от 27 мая 1998 г. N 76-ФЗ "О статусе военнослужащих";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Федеральным законом от 28 декабря 2010 г. N 403-ФЗ "О Следственном комитете Российской Федерации";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Федеральным законом от 7 февраля 2011 г. N 3-ФЗ "О полиции";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Указом Президента Российской Федерации от 5 июня 2003 г. N 613 "О правоохранительной службе в органах по контролю за оборотом наркотических средств и психотропных веществ".</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2.7. Одной из обязанностей государственных служащих является обязанность соблюдать требования к служебному поведению. К примеру, на государственных гражданских служащих такая обязанность возложена Федеральным законом "О государственной </w:t>
      </w:r>
      <w:r>
        <w:rPr>
          <w:rFonts w:ascii="Arial" w:hAnsi="Arial" w:cs="Arial"/>
          <w:color w:val="637282"/>
          <w:sz w:val="29"/>
          <w:szCs w:val="29"/>
        </w:rPr>
        <w:lastRenderedPageBreak/>
        <w:t>гражданской службе Российской Федерации" (пункт 11 части 1 статьи 15).</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Указом Президента Российской Федерации от 12 августа 2002 г. N 885 утверждены общие принципы служебного поведения государственных служащих. Данные общие принципы представляют собой основы поведения государственных служащих, которыми им надлежит руководствоваться при исполнении должностных обязанностей.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Общие принципы служебного поведения государственных служащих раскрываются в нормативных правовых актах, регламентирующих служебную деятельность государственных служащих и устанавливающих требования к их служебному поведению.</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К примеру, требования к служебному поведению государственных гражданских служащих определены в статье 18 Федерального закона "О государственной гражданской службе Российской Федерации".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Кроме того, требования к служебному поведению федеральных государственных служащих включены в утвержденные государственными органами кодексы этики и служебного поведения государственных служащих этих органов.</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2.8. Обязанности государственных служащих установлены и другими федеральными законами, в том числе непосредственно и не регламентирующими прохождение государственной службы.</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Например, Федеральный закон от 2 мая 2006 г. N 59-ФЗ "О порядке рассмотрения обращений граждан Российской Федерации" устанавливает обязанности государственных служащих при рассмотрении обращений граждан. Федеральным законом от 9 февраля 2009 г. N 8-ФЗ "Об обеспечении доступа к информации о деятельности государственных органов и органов местного самоуправления" установлены обязанности государственных служащих, связанные с обеспечением реализации права граждан на доступ к информации.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2.9. Требования о предотвращении и урегулировании конфликта интересов на государственной службе установлены Федеральным законом "О противодействии коррупции", Федеральным законом "О государственной гражданской службе Российской Федерации", другими законодательными актами.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В соответствии со статьей 11 Федерального закона "О противодействии коррупции" государственный служащий обязан принимать меры по недопущению любой возможности возникновения конфликта интересов, а также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2.10. К ситуациям, связанным с возникновением или возможностью возникновения конфликта интересов на государственной службе, могут быть отнесены, например:</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участие государственного служащего, его родственников или лиц, с которыми он поддерживает отношения, основанные на нравственных (фактические брачные, интимные, дружеские и иные отношения) или имущественных обязательствах (далее - 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участие государственного служащего в работе комиссии по размещению государственного заказа или в организации размещения заказов на поставку товаров, выполнение работ и оказание услуг для государственных нужд, либо его возможность иным образом, в том числе косвенно, влиять на определение победителя конкурса, в случае, если государственный служащий, родственники и иные лица связаны с лицом, участвующим в конкурсе (например, состоят в трудовых, подрядных отношениях, либо отношениях по оказанию услуг, имеют обязательства имущественного характера);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осуществление государственным служащим контрольных и надзорных полномочий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 в отношении родственников и </w:t>
      </w:r>
      <w:r>
        <w:rPr>
          <w:rFonts w:ascii="Arial" w:hAnsi="Arial" w:cs="Arial"/>
          <w:color w:val="637282"/>
          <w:sz w:val="29"/>
          <w:szCs w:val="29"/>
        </w:rPr>
        <w:lastRenderedPageBreak/>
        <w:t>иных лиц либо в отношении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участие государственного служащего в осуществлении оперативно-разыскных мероприятий, деятельности органов следствия и дознания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2.11. Основные меры по противодействию коррупции, к содействию в осуществлении которых целесообразно привлечение комиссий, сформулированы в Федеральном законе "О противодействии коррупции" (статьи 6 - 7) и Национальной стратегии противодействия коррупции (раздел IV).</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Возможно привлечение комиссий к подготовке, рассмотрению и исполнению планов по противодействию коррупции, разрабатываемых в государственных органах в соответствии с Указом Президента Российской Федерации от 13 апреля 2010 г. N 460.</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Представляется, что комиссии могут быть задействованы также в реализации мер по организации исполнения в государственных органах указов Президента Российской Федерации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w:t>
      </w:r>
      <w:r>
        <w:rPr>
          <w:rFonts w:ascii="Arial" w:hAnsi="Arial" w:cs="Arial"/>
          <w:color w:val="637282"/>
          <w:sz w:val="29"/>
          <w:szCs w:val="29"/>
        </w:rPr>
        <w:lastRenderedPageBreak/>
        <w:t>поведению", а также Указа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2.12. В ходе организации деятельности комиссий необходимо учитывать, что они в основном не обладают государственно-властными полномочиями. По своей природе комиссии являются общественными органами, призванными быть, с одной стороны, проводниками в коллективах предпринимаемых руководителем государственного органа мер по противодействию коррупции, и способствовать формированию атмосферы неприятия коррупционного поведения. С другой стороны, на комиссии фактически возлагаются функции консультативного и совещательного органа по выработке для руководителя государственного органа управленческих решений в сфере противодействия коррупции с учетом мнения коллектива.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3. Порядок образования комиссий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3.1. В соответствии с пунктом 7 Положения о комиссиях комиссия образуется нормативным правовым актом государственного органа (далее - нормативный правовой акт об образовании комиссии в государственном органе), которым утверждаются состав комиссии и порядок ее работы.</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Таким образом, нормативным правовым актом об образовании комиссии в государственном органе утверждается положение о комиссии государственного органа, определяющее состав комиссии и порядок ее работы.</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При этом в положение о комиссии государственного органа рекомендуется включать в том числе нормы, отражающие особенности функционирования комиссии в данном государственном органе.</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3.2. В положении о комиссии, утвержденном нормативным правовым актом об образовании комиссии в государственном органе, целесообразно определить состав комиссии по должностям с учетом пунктов 8 и 9 Положения о комиссиях.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При этом персональный состав комиссии определяется в правовом акте, издаваемом в государственном органе одновременно с нормативным правовым актом об образовании комиссии в государственном органе.</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С учетом позиции, изложенной в постановлении Президиума Верховного Суда Российской Федерации от 21 июля 2010 г. N 11ПВ10, при утверждении персонального состава комиссии указываются персональные данные всех членов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3.3. Согласно пункту 6 Положения о комиссиях руководителем государственного органа определяются порядок формирования и деятельности комиссий территориальных органов государственного органа, а также их состав.</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Такой порядок может быть определен как в нормативном правовом акте об образовании комиссии в государственном органе, так и в отдельном нормативном правовом акте, посвященном деятельности комиссий в территориальных органах государственного органа.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рассматриваемом нормативном правовом акте может быть предусмотрена возможность осуществления комиссией, созданной в территориальном органе государственного органа, полномочий в отношении нескольких территориальных органов государственного органа.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При определении порядка формирования и деятельности комиссий территориальных органов руководителем государственного органа также устанавливаются состав комиссий территориальных органов по должностям в соответствии с Положением о комиссиях и с учетом особенностей деятельности территориальных органов, а также полномочия руководителей территориальных органов по утверждению персонального состава таких комиссий.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3.4. Изданный федеральным органом исполнительной власти нормативный правовой акт об образовании комиссии в государственном органе, а также нормативный правовой акт, определяющий порядок формирования и деятельности комиссий территориальных органов государственного органа, направляется в установленном порядке на государственную регистрацию в Минюст России как содержащий правовые нормы, затрагивающие права, свободы и обязанности человека и гражданина.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4. Формирование состава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4.1. Положением о комиссиях предусмотрены обязательная и факультативная части состава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4.2. Лица, включаемые в состав комиссии в обязательном порядке, указаны в пункте 8 Положения о комиссиях.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4.2.1. В соответствии с подпунктом "а" пункта 8 Положения о комиссиях председателем комиссии является заместитель руководителя государственного органа.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качестве председателя комиссии целесообразно определить заместителя руководителя государственного органа, курирующего работу по профилактике коррупционных и иных правонарушений в государственном органе.</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случае, если названные вопросы относятся непосредственно к ведению руководителя государственного органа, в качестве председателя комиссии предпочтительно определить заместителя руководителя государственного органа, имеющего высшее юридическое образование.</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4.2.2. В качестве заместителя председателя комиссии целесообразно определить:</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случае, если кадровая служба входит в состав другого структурного подразделения государственного органа - руководителя данного структурного подразделения;</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случае, если кадровая служба является самостоятельным структурным подразделением государственного органа - руководителя кадровой службы.</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4.2.3. Согласно подпункту "а" пункта 8 Положения о комиссиях секретарем комиссии является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При применении данной нормы следует учитывать, что поручения руководителям федеральных государственных органов до 1 ноября 2009 г. создать подразделения кадровых служб государственных органов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определить подразделения по профилактике коррупционных и иных правонарушений содержатся в пунктах 3 и 4 Указа Президента Российской Федерации от 21 сентября 2009 г. N 1065.</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4.2.4. В подпункте "а" пункта 8 Положения о комиссиях содержится открытый перечень подразделений государственного органа, государственные служащие которых могут включаться в состав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Представляется, что помимо упомянутых в указанном подпункте подразделения по вопросам государственной службы и кадров, юридического (правового) подразделения в состав комиссии возможно включение, например, представителей финансового подразделения, подразделения пресс-службы и информации.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Не рекомендуется включать в состав комиссии государственных служащих, привлекавшихся к дисциплинарной и иной ответственности за несоблюдение требований к служебному поведению и (или) требований об урегулировании конфликта интересов.</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4.2.5. При включении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необходимо учитывать, что в соответствии с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 представитель Управления Президента Российской Федерации по вопросам государственной службы и кадров включается в состав комиссий, формируемых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 а также в других государственных органах (кроме указанных в следующем абзаце настоящего пункта).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bookmarkStart w:id="0" w:name="P100"/>
      <w:bookmarkEnd w:id="0"/>
      <w:r>
        <w:rPr>
          <w:rFonts w:ascii="Arial" w:hAnsi="Arial" w:cs="Arial"/>
          <w:color w:val="637282"/>
          <w:sz w:val="29"/>
          <w:szCs w:val="29"/>
        </w:rPr>
        <w:t>Представитель соответствующего подразделения Аппарата Правительства Российской Федерации включается в состав комиссий, формируемых в федеральных министерствах, руководство деятельностью которых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в федеральных службах и федеральных агентствах, руководство деятельностью которых осуществляет Правительство Российской Федерации.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4.2.6. При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рекомендуется отдавать предпочтение лицу (лицам), трудовая (служебная) деятельность которого (которых) в течение трех и более лет была связана с государственной службой. При этом деятельностью, связанной с государственной службой, считается преподавательская, научная или иная деятельность, касающаяся вопросов государственной службы, а также предшествующее замещение государственных должностей или должностей государственной службы в государственных органах.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4.2.7. Указ N 821 и Положение о комиссиях не предусматривают осуществление каких-либо выплат представителю (представителям) научных организаций и образовательных учреждений среднего, высшего и дополнительного профессионального образования за участие в работе комиссии. В связи с этим такое участие осуществляется на безвозмездной основе.</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4.3. Пунктом 9 Положения о комиссиях предусмотрена возможность принятия руководителем государственного органа решения о включении в состав комиссии представителя общественного совета, образованного при федеральном органе исполнительной власти в соответствии с частью 2 статьи 20 Федерального закона от 4 апреля 2005 г. N 32-ФЗ "Об Общественной палате Российской Федерации"; представителя общественной организации ветеранов, созданной в государственном органе; представителя профсоюзной организации, действующей в установленном порядке в государственном органе.</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целях повышения объективности работы комиссии, в случае наличия указанных организаций целесообразно принятие решения о включении их представителей в состав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4.4. Общий порядок согласования включения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представителя (представителей) научных организаций и образовательных учреждений среднего, высшего и дополнительного профессионального образования, представителя общественного совета, представителя общественной организации </w:t>
      </w:r>
      <w:r>
        <w:rPr>
          <w:rFonts w:ascii="Arial" w:hAnsi="Arial" w:cs="Arial"/>
          <w:color w:val="637282"/>
          <w:sz w:val="29"/>
          <w:szCs w:val="29"/>
        </w:rPr>
        <w:lastRenderedPageBreak/>
        <w:t>ветеранов и представителя профсоюзной организации установлен в пункте 10 Положения о комиссиях.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При осуществлении соответствующей работы следует учитывать, что лицо согласовывается только с той организацией, которую оно представляет.</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Соответствующий запрос может быть направлен как руководителем государственного органа, так и по его поручению заместителем руководителя государственного органа. Запрос должен носить неперсонифицированный характер.</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подготовленном на основании такого запроса письме организации о направлении ее представителя в состав комиссии целесообразно указывать фамилию, имя, отчество, должность лица, а также его контактные данные. В ответе на запрос о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также следует указать данные, позволяющие отнести такое лицо (таких лиц) к специалистам в рассматриваемой сфере.</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4.4.1. Процедура согласования представителя Управления Президента Российской Федерации по вопросам государственной службы и кадров, соответствующего подразделения Аппарата Правительства Российской Федерации для включения в состав комиссии определена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В частности, согласно указанному распоряжению направление представителя Управления Президента Российской Федерации по вопросам государственной службы и кадров, представителя соответствующего подразделения Аппарата Правительства Российской Федерации для включения в состав комиссии государственного органа осуществляется на основании запроса руководителя этого государственного органа (либо по его поручению заместителя руководителя государственного органа). Государственный орган в 10-дневный срок уведомляется о направлении представителя письмом начальника Управления Президента Российской Федерации по вопросам государственной службы и кадров, директора Департамента государственной службы и кадров Правительства Российской Федерации, в котором </w:t>
      </w:r>
      <w:r>
        <w:rPr>
          <w:rFonts w:ascii="Arial" w:hAnsi="Arial" w:cs="Arial"/>
          <w:color w:val="637282"/>
          <w:sz w:val="29"/>
          <w:szCs w:val="29"/>
        </w:rPr>
        <w:lastRenderedPageBreak/>
        <w:t>указываются фамилия, имя, отчество, должность, а также контактные данные федерального государственного служащего, направляемого представителем в состав комиссии данного государственного органа.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Копия правового акта государственного органа об утверждении состава комиссии (об изменении состава комиссии) направляется соответственно в Управление Президента Российской Федерации по вопросам государственной службы и кадров или в Департамент государственной службы и кадров Правительства Российской Федерации в 5-дневный срок со дня издания правового акта.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4.5. Согласно пункту 11 Положения о комиссиях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Например, число членов комиссии, не замещающих должности государственной службы в государственном органе, должно составлять:</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не менее 2 человек - при общем числе членов комиссии до 8 человек включительно;</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не менее 3 человек - при общем числе членов комиссии от 9 до 12 человек включительно;</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не менее 4 человек - при общем числе членов комиссии от 13 до 16 человек включительно.</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5. Основания для проведения заседания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5.1. Основания для проведения заседания комиссии определены в пункте 16 Положения о комиссиях.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5.2. Согласно подпункту "а" пункта 16 Положения о комиссиях одним из оснований для проведения заседания комиссии является представление руководителем государственного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w:t>
      </w:r>
      <w:r>
        <w:rPr>
          <w:rFonts w:ascii="Arial" w:hAnsi="Arial" w:cs="Arial"/>
          <w:color w:val="637282"/>
          <w:sz w:val="29"/>
          <w:szCs w:val="29"/>
        </w:rPr>
        <w:lastRenderedPageBreak/>
        <w:t>Положение о проверке достоверности сведений), материалов проверки, свидетельствующих: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о представлении государственным служащим недостоверных или неполных сведений, предусмотренных подпунктом "а" пункта 1 Положения о проверке достоверности сведений (а именно, представляемых в соответствии с Указом Президента Российской Федерации от 18 мая 2009 г. N 559 федеральными государственными служащими по состоянию на конец отчетного периода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о несоблюдении государственным служащим требований к служебному поведению и (или) требований об урегулировании конфликта интересов.</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5.2.1. Порядок представления руководителем государственного органа таких материалов проверки в комиссию может быть урегулирован как в положении о комиссии государственного органа, так и в правовом акте, изданном в государственном органе в целях обеспечения исполнения Указа Президента Российской Федерации от 21 сентября 2009 г. N 1065, и включать в себя:</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срок, в течение которого руководитель государственного органа представляет в комиссию материалы проверки (например, 3 рабочих дня со дня завершения проверки);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состав материалов проверки (информация, послужившая основанием для осуществления проверки; решение об осуществлении проверки; копия направленного государственному служащему письма, в котором он уведомлен о начале в отношении него проверки; пояснения государственного служащего; представленные государственным служащим дополнительные материалы; копии запросов и ответы на них; информация, полученная от физических лиц, или справки о проведенных беседах; доклад руководителя кадровой службы о результатах проверки лицу, принявшему решение о ее проведении; справка об ознакомлении государственного служащего с результатами проверки). Подлинник справки о доходах, об имуществе и обязательствах имущественного характера представляется в комиссию кадровой службой по решению руководителя </w:t>
      </w:r>
      <w:r>
        <w:rPr>
          <w:rFonts w:ascii="Arial" w:hAnsi="Arial" w:cs="Arial"/>
          <w:color w:val="637282"/>
          <w:sz w:val="29"/>
          <w:szCs w:val="29"/>
        </w:rPr>
        <w:lastRenderedPageBreak/>
        <w:t>государственного органа с соблюдением законодательства Российской Федерации о государственной службе и о персональных данных.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5.2.2. В качестве основания для проведения заседания комиссии, сформированной в федеральной службе или федеральном агентстве, могут выступать представленные в установленном порядке результаты проверки, проведенной кадровой службой министерства, которому подведомственны данные федеральная служба или федеральное агентство.</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5.3. Одним из оснований для проведения заседания комиссии в соответствии с абзацем вторым подпункта "б" пункта 16 Положения о комиссиях является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(далее - должность, связанная с коррупционными рисками),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 (далее - обращение лица о даче согласия).</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5.3.1. 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данном правовом акте целесообразно закрепить процедуру прохождения обращения лица о даче согласия, например:</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bookmarkStart w:id="1" w:name="P131"/>
      <w:bookmarkEnd w:id="1"/>
      <w:r>
        <w:rPr>
          <w:rFonts w:ascii="Arial" w:hAnsi="Arial" w:cs="Arial"/>
          <w:color w:val="637282"/>
          <w:sz w:val="29"/>
          <w:szCs w:val="29"/>
        </w:rPr>
        <w:t>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руководитель государственного органа или его заместитель в течение 2 рабочих дней рассматривает обращение лица о даче согласия, после чего оно в тот же день передается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w:t>
      </w:r>
      <w:r>
        <w:rPr>
          <w:rFonts w:ascii="Arial" w:hAnsi="Arial" w:cs="Arial"/>
          <w:color w:val="637282"/>
          <w:sz w:val="29"/>
          <w:szCs w:val="29"/>
        </w:rPr>
        <w:lastRenderedPageBreak/>
        <w:t>работу по профилактике коррупционных и иных правонарушений, или возвращается в установленном порядке заявителю с разъяснением причин, по которым его обращение не подлежит рассмотрению в данном государственном органе;</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bookmarkStart w:id="2" w:name="P133"/>
      <w:bookmarkEnd w:id="2"/>
      <w:r>
        <w:rPr>
          <w:rFonts w:ascii="Arial" w:hAnsi="Arial" w:cs="Arial"/>
          <w:color w:val="637282"/>
          <w:sz w:val="29"/>
          <w:szCs w:val="29"/>
        </w:rPr>
        <w:t>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в течение одного рабочего дня организует работу по рассмотрению обращения комиссией, в частности направляет обращение лица о даче согласия председателю комиссии, при необходимости связывается с заявителем для получения дополнительных документов (сведений), требуемых для рассмотрения обращения лица о даче согласия, выясняет должностные обязанности заявителя в период прохождения государственной службы в данном государственном органе и т.п.</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Также целесообразно определить состав сведений, содержащихся в обращения лица о даче согласия (документов, прилагаемых к обращению лица о даче согласия). При этом может быть учтен состав сведений, которые должны содержаться в письме работодателя представителю нанимателя гражданина по последнему месту его службы (определен постановлением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5.3.2. При рассмотрении обращения лица о даче согласия следует учитывать, что должность, связанная с коррупционными рисками, не всегда является должностью, оставление которой произошло одновременно с увольнением заявителя с государственной службы.</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Возможна ситуация, при которой после замещения указанной должности заявитель проходил государственную службу на других должностях, в том числе в иных государственных органах.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В данном случае обращение лица о даче согласия подлежит рассмотрению по существу в случае, если с момента увольнения заявителя с государственной службы не прошло двух лет.</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Заявитель обращается с таким обращением в государственный орган, являющийся последним местом службы, независимо от того, в каком государственном органе (каких государственных органах) он занимал должность (должности), связанную (связанные) с коррупционными рисками.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Рассмотрению по существу в порядке, установленном Положением о комиссиях, такое обращение подлежит в том государственном органе (тех государственных органах), в котором (которых) заявитель занимал должность (должности), связанную (связанные) с коррупционными рисками. Для этого копии такого обращения направляются в данные органы руководителем государственного органа, в который поступило обращение, либо другим должностным лицом данного государственного органа по поручению руководителя.</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Решения комиссий государственных органов по результатам рассмотрения обращения лица о даче согласия направляются данными органами в государственный орган, в который поступило обращение. После поступления в указанный государственный орган всех решений, а в случае замещения должности, связанной с коррупционными рисками, и в государственном органе, куда обратился заявитель, принятия соответствующего решения комиссией данного органа все решения направляются в установленном порядке заявителю.</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5.3.3. Наличие согласия соответствующей комиссии согласно статьям 64.1 и 84 Трудового кодекса Российской Федерации, пункту 1 части 3 статьи 17 Федерального закона "О государственной гражданской службе Российской Федерации", части 1 статьи 12 Федерального закона "О противодействии коррупции" является обязательным условием замещения должности в коммерческой или некоммерческой организации (далее - заинтересованная организация) бывшим государственным служащим, замещавшим в государственном органе должность, связанную с коррупционными рисками, если отдельные функции по государственному управлению заинтересованной организацией входили в его должностные (служебные) обязанности,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В соответствии с подпунктом "з" пункта 3 Указа Президента Российской Федерации от 21 сентября 2009 г. N 1065 информация о </w:t>
      </w:r>
      <w:r>
        <w:rPr>
          <w:rFonts w:ascii="Arial" w:hAnsi="Arial" w:cs="Arial"/>
          <w:color w:val="637282"/>
          <w:sz w:val="29"/>
          <w:szCs w:val="29"/>
        </w:rPr>
        <w:lastRenderedPageBreak/>
        <w:t>нарушении такого условия бывшим государственным служащим может быть основанием для осуществления подразделением кадровой службы государственного органа по профилактике коррупционных и иных правонарушений соответствующих мероприятий, в ходе которых необходимо установить, входили ли в должностные (служебные) обязанности бывшего государственного служащего функции государственного управления данной организацией и соблюдены ли установленные законодательством правила заключения трудового договора.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Под должностными обязанностями, включающими в себя функции государственного управления заинтересованной организацией, понимается наличие у государственного служащего полномочий принимать прямо или опосредованно обязательные для исполнения решения (готовить проекты таких решений) в отношении заинтересованной организации либо оказывать влияние на управленческую деятельность по государственному регулированию экономических и иных процессов, в которых участвует заинтересованная организация.</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Применительно к настоящим Методическим рекомендациям к такой управленческой деятельности можно отнести: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принятие правовых актов и разработку (утверждение) государственных программ, связанных с регулированием осуществляемой заинтересованной организацией деятельности;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осуществление мер государственного регулирования в соответствующей сфере, в том числе в отношении заинтересованной организации;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оказание государственных услуг, получателем которых была заинтересованная организация;</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осуществление государственного контроля и надзора в соответствующей сфере, в том числе в отношении заинтересованной организации;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управление подведомственными государственному органу организациями, осуществляющими деятельность в той же сфере, что и заинтересованная организация.</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До установления надлежащего правового регулирования соответствующего вопроса возможно рассмотрение комиссией материалов, полученных по результатам проверки и свидетельствующих о нарушении указанных правил заключения трудового договора. Рассмотрение данного вопроса комиссией может быть инициировано руководителем государственного органа в рамках реализации полномочий, установленных подпунктом "в" пункта 16 Положения о комиссиях.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последующем указанные материалы могут быть основанием для применения в установленном порядке мер, предусмотренных частью 3 статьи 12 Федерального закона "О противодействии коррупции" и статьей 84 Трудового кодекса Российской Федерации, а также статьей 19.29 Кодекса Российской Федерации об административных правонарушениях. При этом следует учитывать, что в соответствии со статьями 23.1 и 28.4 Кодекса Российской Федерации об административных правонарушениях дела об административных правонарушениях, предусмотренных статьей 19.29 Кодекса, возбуждаются прокурором, рассматриваются судьей.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bookmarkStart w:id="3" w:name="P153"/>
      <w:bookmarkEnd w:id="3"/>
      <w:r>
        <w:rPr>
          <w:rFonts w:ascii="Arial" w:hAnsi="Arial" w:cs="Arial"/>
          <w:color w:val="637282"/>
          <w:sz w:val="29"/>
          <w:szCs w:val="29"/>
        </w:rPr>
        <w:t>5.4. Одним из оснований для проведения заседания комиссии в соответствии с абзацем третьим подпункта "б" пункта 16 Положения о комиссиях является 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Рекомендации по порядку рассмотрения в государственном органе такого заявления аналогичны рекомендациям, содержащимся в абзацах третьем - пятом пункта 5.3.1 настоящих Методических рекомендаций.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5.5. В случае, если обращение лица о даче согласия либо заявление, указанное в пункте 5.4 настоящих Методических рекомендаций, адресовано комиссии (председателю комиссии), такое обращение (заявление) подлежит первоначальному рассмотрению в общем порядке руководителем государственного органа или его заместителем.</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5.6. Одним из оснований для проведения заседания комиссии в соответствии с подпунктом "в" пункта 16 Положения о комиссиях </w:t>
      </w:r>
      <w:r>
        <w:rPr>
          <w:rFonts w:ascii="Arial" w:hAnsi="Arial" w:cs="Arial"/>
          <w:color w:val="637282"/>
          <w:sz w:val="29"/>
          <w:szCs w:val="29"/>
        </w:rPr>
        <w:lastRenderedPageBreak/>
        <w:t>является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Такое представление может быть внесено, к примеру, на основании фактов, содержащихся в обращениях граждан и организаций, средствах массовой информации и Интернете, а также касаться вопросов организации и исполнения ведомственного плана противодействия коррупции, реализации в государственном органе мер, предусмотренных Федеральным законом "О противодействии коррупции". Также такое представление может быть внесено по результатам рассмотрения уведомления о выполнении иной оплачиваемой работы, направленного государственным гражданским служащим представителю нанимателя в соответствии с частью 2 статьи 14 Федерального закона "О государственной гражданской службе Российской Федерации".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Кроме того, возможно внесение такого представления по ходатайству государственного служащего, который хочет знать, имеются ли (будут ли иметься) в конкретной ситуации признаки нарушения им требований к служебному поведению и (или) требований об урегулировании конфликта интересов.</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5.6.1. Рекомендации по порядку рассмотрения в государственном органе указанного представления аналогичны рекомендациям, содержащимся в абзацах третьем - пятом пункта 5.3.1 настоящих Методических рекомендаций.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5.6.2. В случае, если названное представление касается вопросов, подлежащих проверке в соответствии с Указом Президента Российской Федерации от 21 сентября 2009 г. N 1065, то данное представление по существу комиссией не рассматривается, на заседании комиссии принимается решение о направлении этого представления руководителю государственного органа либо уполномоченному им должностному лицу для принятия решения об осуществлении проверки в соответствии с пунктом 4 Положения о проверке достоверности сведений.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5.6.3. На основании подпункта "в" пункта 16 Положения о 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 Также в соответствии с подпунктом </w:t>
      </w:r>
      <w:r>
        <w:rPr>
          <w:rFonts w:ascii="Arial" w:hAnsi="Arial" w:cs="Arial"/>
          <w:color w:val="637282"/>
          <w:sz w:val="29"/>
          <w:szCs w:val="29"/>
        </w:rPr>
        <w:lastRenderedPageBreak/>
        <w:t>"в" пункта 16 Положения о комиссиях могут вноситься представления о проведении заседаний комиссии, посвященных планированию деятельности комиссии, подведению итогов ее работы.</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5.7. Согласно пункту 17 Положения о комиссиях комиссия не проводит проверки по фактам нарушения служебной дисциплины.</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то же время сам факт нарушения государственным служащим служебной дисциплины может быть рассмотрен комиссией, так как к компетенции комиссий отнесено рассмотрение исполнения государственными служащими обязанностей, установленных федеральными законами. К числу таких обязанностей, как правило, относятся и обязанности исполнять поручения руководителей, соблюдать служебный распорядок государственного органа, должностной регламент и т.п. При этом исполнение таких обязанностей и является служебной дисциплиной. К примеру, согласно части 1 статьи 56 Федерального закона "О государственной гражданской службе Российской Федерации" служебная дисциплина на государственной гражданской службе - это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указанным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Материалы, содержащие информацию о нарушении государственным служащим служебной дисциплины, должны поступить в комиссию в установленном порядке и соответствовать требованиям пункта 16 Положения о комиссиях.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случае же самостоятельного выявления комиссией факта нарушения государственным служащим служебной дисциплины (например, в ходе рассмотрения вопроса о несоблюдении государственным гражданским служащим служебного распорядка государственного органа установлены аналогичные нарушения со стороны других государственных гражданских служащих) соответствующая информация направляется руководителю государственного органа или уполномоченному им должностному лицу для рассмотрения и принятия решения об осуществлении соответствующей проверки. По завершении такой проверки указанная информация может быть рассмотрена комиссией в общем порядке, установленном Положением о комиссиях.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 6. Порядок подготовки заседания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6.1. Пунктом 38 Положения о комиссиях организационно-техническое и документационное обеспечение деятельности комиссии возложено на подразделение кадровой службы государственного органа по профилактике коррупционных и иных правонарушений или должностное лицо кадровой службы государственного органа, ответственное за работу по профилактике коррупционных и иных правонарушений.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Такие функции должны быть отражены в должностном регламенте соответствующего государственного служащего.</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bookmarkStart w:id="4" w:name="P171"/>
      <w:bookmarkEnd w:id="4"/>
      <w:r>
        <w:rPr>
          <w:rFonts w:ascii="Arial" w:hAnsi="Arial" w:cs="Arial"/>
          <w:color w:val="637282"/>
          <w:sz w:val="29"/>
          <w:szCs w:val="29"/>
        </w:rPr>
        <w:t>6.2. В соответствии с абзацем первым пункта 18 Положения о комиссиях мероприятия по подготовке заседания комиссии начинаются с момента поступления председателю комиссии информации, содержащей основания для проведения заседания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целях обеспечения надлежащего исполнения требований Положения о комиссиях, касающихся порядка подготовки заседания комиссии и осуществления необходимых действий председателем комиссии, в положении о комиссии государственного органа целесообразно определить, что материалы, являющиеся основанием для проведения заседания комиссии, считаются поступившими председателю комиссии с момента их регистрации в подразделении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Для этого в подразделении кадровой службы государственного органа по профилактике коррупционных и иных правонарушений (должностному лицу кадровой службы государственного органа, ответственному за работу по профилактике коррупционных и иных правонарушений) следует иметь прошитый и пронумерованный журнал регистрации входящей корреспонденции.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6.3. Председатель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назначает дату заседания комиссии (подпункт "а" пункта 18 Положения о комиссиях);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определяет для участия в заседании комиссии с правом совещательного голоса двух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 (подпункт "а" пункта 13 Положения о комиссиях);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рассматривает ходатайства о приглашении на заседание комиссии лиц, указанных в подпункте "б" пункта 13 Положения о комиссиях, принимает решение об удовлетворении (об отказе в удовлетворении) указанных ходатайств (подпункт "в" пункта 18 Положения о комиссиях);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 (подпункт "б" пункта 18 Положения о комиссиях);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принимает решение о рассмотрении (об отказе в рассмотрении) в ходе заседания комиссии дополнительных материалов (подпункт "в" пункта 18 Положения о комиссиях).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Соответствующее решение председателя комиссии должно быть документально зафиксировано (например, путем письменного утверждения председателем комиссии предложений, представленных секретарем комиссии; проставления председателем комиссии соответствующей резолюции на ходатайстве).</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bookmarkStart w:id="5" w:name="P181"/>
      <w:bookmarkEnd w:id="5"/>
      <w:r>
        <w:rPr>
          <w:rFonts w:ascii="Arial" w:hAnsi="Arial" w:cs="Arial"/>
          <w:color w:val="637282"/>
          <w:sz w:val="29"/>
          <w:szCs w:val="29"/>
        </w:rPr>
        <w:t>6.4.1. В соответствии с подпунктом "а" пункта 18 Положения о комиссиях дата заседания комиссии назначается председателем комиссии в 3-дневный срок. При этом дата заседания комиссии не может быть назначена позднее 7 дней со дня поступления указанной информации.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В целях обеспечения надлежащей работы комиссии представляется возможным определить, что данный срок </w:t>
      </w:r>
      <w:r>
        <w:rPr>
          <w:rFonts w:ascii="Arial" w:hAnsi="Arial" w:cs="Arial"/>
          <w:color w:val="637282"/>
          <w:sz w:val="29"/>
          <w:szCs w:val="29"/>
        </w:rPr>
        <w:lastRenderedPageBreak/>
        <w:t>исчисляется в рабочих днях. При этом течение срока начинается на следующий день после дня поступления информации.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6.4.2. При определении непосредственного руководителя гражданского служащего, в отношении которого комиссией рассматривается вопрос, следует руководствоваться регламентом государственного органа, положением о структурном подразделении, в котором замещает должность государственный служащий, должностным регламентом государственного служащего.</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случае, если непосредственный руководитель государственного служащего является членом комиссии, целесообразно принять решение о том, что данный член комиссии не принимает участия в голосовании. В таком случае указанный член комиссии не учитывается при определении кворума по данному вопросу.</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6.4.3. В качестве двух государственных служащих, замещающих должности, аналогичные должности, замещаемой государственным служащим, в отношении которого комиссией рассматривается вопрос, целесообразно по возможности определять государственных служащих из других структурных подразделений государственного органа. При этом замещаемые данными государственными служащими должности должны быть равными должности государственного служащего, в отношении которого рассматривается вопрос, либо, в случае отсутствия таких должностей, - относиться к той же категории и группе должностей, что и должность указанного государственного служащего.</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6.4.4. При принятии решения о приглашении иных государственных служащих данного государственного органа, должностных лиц других государственных органов и органов местного самоуправления следует принимать во внимание характер рассматриваемых на заседании комиссии вопросов.</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6.4.5. В качестве специалистов, участвующих в заседании комиссии, могут выступать лица, обладающие специальными познаниями в соответствующей сфере (например, в случае рассмотрения вопроса о представлении государственным служащим недостоверных или неполных сведений о доходах, об имуществе и обязательствах имущественного характера - специалисты в финансовой и имущественной сферах).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6.4.6. В качестве организации, чей представитель может принимать участие в заседании комиссии, целесообразно определять:</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организацию, которая направила в государственный орган информацию, материалы проверки которой послужили основанием для проведения заседания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организацию, в которой планирует замещать должность либо выполнять работу на условиях гражданско-правового договора гражданин, ранее замещавший в государственном органе должность с коррупционными рисками;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организацию, в которой работает супруг (супруга) государственного служащего - при рассмотрении вопроса о невозможности по объективным причинам представить сведения о доходах, об имуществе и обязательствах имущественного характера супруга (супруги).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6.4.7. Решение о приглашении на заседание комиссии лиц, указанных в подпункте "б" пункта 13 Положения о комиссиях, принимается председателем комиссии в каждом конкретном случае отдельно не менее чем за 3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При исчислении данного срока целесообразно придерживаться рекомендаций, содержащихся в пункте 6.4.1 настоящих Методических рекомендаций.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Представляется целесообразным порядок, при котором ходатайство подается председателю комиссии через секретаря комиссии и регистрируется в журнале, указанном в пункте 6.2 настоящих Методических рекомендаций.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6.5. С учетом требований пунктов 18 и 38 Положения о комиссиях секретарь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регистрирует в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подпункте "б" пункта 13 Положения о комиссиях, и докладывает указанные материалы председателю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готовит предложения о дате, времени и месте проведения заседания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готовит предложения о приглашении на заседание комиссии лиц, указанных в подпункте "а" пункта 13 Положения о комиссиях;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информирует в письменной форме государственного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знакомит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6.6. С учетом необходимости ознакомления членов комиссии со сведениями, являющимися персональными данными государственного служащего, в отношении которого рассматривается вопрос, в положение о комиссии государственного органа целесообразно включить указание на то, что члены комиссии допускаются к персональным данным такого государственного служащего в объеме, необходимом для рассмотрения данного вопроса. Такой объем определяется секретарем комиссии по согласованию с председателем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6.7. При подготовке заседания может возникнуть ситуация, при которой в обращении лица о даче согласия либо в прилагаемых к данному обращению документах не содержится информация, которая бы позволила комиссии принять объективное решение по существу вопроса (например, неясны должностные обязанности заявителя на планируемом месте работы).</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данном случае целесообразно обратиться к гражданину с просьбой представить требуемые сведения, а также при необходимости запросить соответствующие документы и материалы в других государственных органах, органах местного самоуправления и у иных должностных лиц в порядке, установленном Федеральным законом "О порядке рассмотрения обращений граждан Российской Федерации".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При этом дата заседания комиссии назначается в соответствии с общим правилом, установленным в подпункте "а" пункта 18 Положения о комиссиях.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случае, если необходимые сведения не были получены в ходе подготовки заседания комиссии и его проведения, на заседании комиссии целесообразно принять решение о переносе рассмотрения обращения лица о даче согласия на другое заседание комиссии и рекомендовать заявителю представить сведения (документы), необходимые для принятии комиссией решения по существу.</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При этом с учетом установленного частью 1 статьи 12 Федерального закона "О порядке рассмотрения обращений граждан Российской Федерации" общего срока рассмотрения письменных обращений граждан, с момента поступления в государственный орган обращения лица о даче согласия и до момента принятия комиссией решения по существу вопроса должно пройти не более 30 дней. Руководитель государственного органа либо уполномоченное на то лицо вправе продлить срок рассмотрения обращения лица о даче согласия не более чем на 30 дней, уведомив о продлении срока его рассмотрения заявителя.</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6.8. В пункте 19 Положения о комиссиях содержится единственное основание, по которому заседание комиссии может быть отложено, а именно: неявка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При этом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Представляется, что в случае, если вторичная неявка государственного служащего обусловлена уважительными причинами (болезнь, командировка, отпуск), целесообразно принятие решения о переносе рассмотрения соответствующего вопроса на другое заседание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Возможны также и другие ситуации, когда заседание комиссии либо не проводится (например, когда на заседание комиссии явились только члены комиссии, замещающие должности государственной службы в данном государственном органе), либо вопрос на заседании рассматривается, но решение по существу не </w:t>
      </w:r>
      <w:r>
        <w:rPr>
          <w:rFonts w:ascii="Arial" w:hAnsi="Arial" w:cs="Arial"/>
          <w:color w:val="637282"/>
          <w:sz w:val="29"/>
          <w:szCs w:val="29"/>
        </w:rPr>
        <w:lastRenderedPageBreak/>
        <w:t>принимается (например, в связи с отсутствием необходимых сведений), при этом комиссией принимается решение о переносе рассмотрения вопроса на другое заседание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7. Проведение заседания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7.1. Лица, указанные в пункте 13 Положения о комиссиях, участвуют в заседании комиссии с правом совещательного голоса.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Представляется, что данные лица могут:</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выступать на заседании комиссии и вносить предложения по вопросам, рассматриваемым на заседании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задавать другим участникам заседания комиссии вопросы в соответствии с повесткой дня и получать на них ответы по существу;</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знакомиться с материалами, рассматриваемыми на заседании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то же время указанные лица не вправе участвовать в голосовании при принятии решения комиссией.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7.2. Согласно пункту 14 Положения о комиссиях заседание комиссии считается правомочным, если на нем присутствует не менее двух третей от общего числа членов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Например, число членов комиссии, присутствующих на ее заседании, должно составлять:</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не менее 4 человек - при общем числе членов комиссии до 6 человек включительно;</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не менее 6 человек - при общем числе членов комиссии от 7 до 9 человек включительно;</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не менее 8 человек - при общем числе членов комиссии от 10 до 12 человек включительно;</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не менее 10 человек - при общем числе членов комиссии от 13 до 15 человек включительно;</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не менее 12 человек - при общем числе членов комиссии от 16 до 18 человек включительно.</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7.3. Согласно пункту 15 Положения о комиссиях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Представляется, что такое заявление может быть осуществлено как в письменной форме (в данном случае оно приобщается к протоколу заседания комиссии), так и устно (в данном случае в протоколе заседания комиссии делается соответствующая отметка).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Окончательное решение о наличии конфликта интересов у члена комиссии принимается комиссией и отражается в протоколе заседания комиссии. В случае принятия решения о наличии конфликта интересов соответствующий член комиссии не принимает участия в рассмотрении указанного вопроса. В таком случае указанный член комиссии не учитывается при определении кворума по данному вопросу.</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7.4. Согласно пункту 21 Положения о комиссиях члены комиссии и лица, участвовавшие в ее заседании, не вправе разглашать сведения, ставшие им известными в ходе работы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Представляется, что данное требование относится в первую очередь к сведениям, составляющим персональные данные и сведения конфиденциального характера (например, сведения о доходах, об имуществе и обязательствах имущественного характера, представленные государственным служащим).</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7.5. В ходе заседания целесообразно ведение стенограммы, возможно осуществление аудиозаписи. О проведении указанных действий должны быть извещены члены комиссии и лица, участвующие в ее заседании.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7.6. Регламент проведения заседания комиссии, специфику порядка рассмотрения отдельных вопросов на заседании комиссии целесообразно закрепить в положении о комиссии государственного органа.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8. Решения комиссий</w:t>
      </w:r>
    </w:p>
    <w:p w:rsidR="008F637C" w:rsidRDefault="008F637C" w:rsidP="008F637C">
      <w:pPr>
        <w:pStyle w:val="consplusnormal"/>
        <w:shd w:val="clear" w:color="auto" w:fill="F7F7F7"/>
        <w:spacing w:before="240" w:beforeAutospacing="0" w:after="240" w:afterAutospacing="0"/>
        <w:jc w:val="center"/>
        <w:rPr>
          <w:rFonts w:ascii="Arial" w:hAnsi="Arial" w:cs="Arial"/>
          <w:color w:val="637282"/>
          <w:sz w:val="29"/>
          <w:szCs w:val="29"/>
        </w:rPr>
      </w:pPr>
      <w:r>
        <w:rPr>
          <w:rFonts w:ascii="Arial" w:hAnsi="Arial" w:cs="Arial"/>
          <w:color w:val="637282"/>
          <w:sz w:val="29"/>
          <w:szCs w:val="29"/>
        </w:rPr>
        <w:t>8.1. Виды решений, принимаемых комиссиями, определены в пунктах 22 - 25 Положения о комиссиях.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8.2.1. При определении достоверности и полноты сведений о доходах, об имуществе и обязательствах имущественного </w:t>
      </w:r>
      <w:r>
        <w:rPr>
          <w:rFonts w:ascii="Arial" w:hAnsi="Arial" w:cs="Arial"/>
          <w:color w:val="637282"/>
          <w:sz w:val="29"/>
          <w:szCs w:val="29"/>
        </w:rPr>
        <w:lastRenderedPageBreak/>
        <w:t>характера целесообразно руководствоваться следующими положениями: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недостоверные сведения - несоответствие указанных в справках 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иным установленным законодательством видам документов или фактическим обстоятельствам (например, уменьшение размера дохода, площади жилого помещения, земельного участка, неверное указание места работы супруга, оснований пользования недвижимым имуществом);</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неполные сведения - неуказание в справках доходов, имущества, обязательств, иных сведений, подлежащих внесению в справки в соответствии с утвержденной формой (например, неуказание имеющихся иных доходов, недвижимого имущества, транспортных средств, акций, ценных бумаг, обязательств).</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Сведения признаются недостоверными и (или) неполными независимо от вины государственного служащего.</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8.2.2. Представление государственным служащим сведений о доходах, об имуществе и обязательствах имущественного характера (уточненных сведений) после назначения даты заседания комиссии не может служить основанием отмены заседания комиссии либо принятия решения в соответствии с подпунктом "а" пункта 22 Положения о комиссиях и требует всестороннего рассмотрения на заседании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8.2.3. В соответствии с частью 8 статьи 8 Федерального закона "О противодействии коррупции" невыполнение государственным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При применении таких мер ответственности к государственному гражданскому служащему следует руководствоваться пунктами 13 и 14 части 1 статьи 33, пунктом 9 части 1, частью 3 статьи 37 Федерального закона "О государственной гражданской службе Российской Федерации".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 а также наличие вины государственного служащего.</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8.3. Согласно подпункту "б" пункта 23 Положения о комиссиях в случае несоблюдения государственным служащим требований к служебному поведению и (или) требований об урегулировании конфликта интересов комиссия рекомендует руководителю государственного органа указать государственному служащему на недопустимость такого нарушения либо применить к государственному служащему конкретную меру ответственности.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8.3.1. Указанием на недопустимость несоблюдения государственным служащим требований к служебному поведению и (или) требований об урегулировании конфликта интересов целесообразно ограничиться в случаях, когда совершенное деяние не влечет применения мер юридической ответственности или когда в качестве достаточной меры воздействия на государственного служащего является моральное осуждение его проступка (например, отсутствует вред, наступивший в результате допущенного государственным служащим нарушения, либо комиссия сочла размер такого вреда незначительным).</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8.3.2. За несоблюдение государственным гражданским служащим требований к служебному поведению и (или) требований об урегулировании конфликта интересов комиссия может рекомендовать применить следующие взыскания:</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замечание;</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выговор;</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предупреждение о неполном должностном соответствии;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освобождение от замещаемой должности государственной гражданской службы;</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увольнение с государственной гражданской службы.</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При определении вида рекомендуемого взыскания комиссия должна учитывать характер и тяжесть совершенного государственным гражданским служащим деяния, обстоятельства, при которых оно совершено, соблюдение государственным гражданским служащим других требований к служебному </w:t>
      </w:r>
      <w:r>
        <w:rPr>
          <w:rFonts w:ascii="Arial" w:hAnsi="Arial" w:cs="Arial"/>
          <w:color w:val="637282"/>
          <w:sz w:val="29"/>
          <w:szCs w:val="29"/>
        </w:rPr>
        <w:lastRenderedPageBreak/>
        <w:t>поведению и (или) требований об урегулировании конфликта интересов, а также предшествующие результаты исполнения им своих должностных обязанностей.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8.4. При определении объективности и уважительности причины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целесообразно руководствоваться следующими положениями: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объективная причина - причина, которая существует независимо от воли государственного служащего (например, государственный служащий длительное время не располагает сведениями о местонахождении супруги (супруга) и у него отсутствуют возможности для получения такой информации);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уважительная причина - причина, которая обоснованно препятствовала государственному служащему представить необходимые сведения (болезнь, командировка и т.п.).</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8.4.1. Возможна ситуация, когда причина является одновременно объективной и неуважительной, в частности, отказ супруги (супруга) представить государственному служащему сведения о своих доходах в связи с обязательствами, взятыми супругой (супругом) перед третьими лицами (например, обязательство перед работодателем о неразглашении сведений о заработной плате).</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8.5. При принятии комиссией решения в соответствии с подпунктом "б" пункта 25 Положения о комиссиях в решении комиссии целесообразно предусмотреть меры, направленные на обеспечение выполнения данного решения, в частности, установить срок представления государственным служащим соответствующих сведений.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8.6. Согласно пункту 26 Положения о комиссиях по итогам рассмотрения вопросов, предусмотренных подпунктами "а" и "б" пункта 16 Положения о комиссиях, при наличии к тому оснований комиссия может принять иное, чем предусмотрено пунктами 22 - 25 Положения о комиссиях, решение. Основания и мотивы принятия такого решения должны быть отражены в протоколе заседания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Таким решением комиссии может быть, например, решение перенести рассмотрение вопроса по существу с одновременным предложением представить дополнительные материалы для такого </w:t>
      </w:r>
      <w:r>
        <w:rPr>
          <w:rFonts w:ascii="Arial" w:hAnsi="Arial" w:cs="Arial"/>
          <w:color w:val="637282"/>
          <w:sz w:val="29"/>
          <w:szCs w:val="29"/>
        </w:rPr>
        <w:lastRenderedPageBreak/>
        <w:t>рассмотрения, решение о нецелесообразности дальнейшего нахождения государственного служащего в кадровом резерве государственного органа.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качестве такого решения по итогам рассмотрения вопроса, указанного в абзаце третьем подпункта "а" пункта 16 Положения о комиссиях, может также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8.7. Согласно пункту 27 Положения о комиссиях по итогам рассмотрения представления руководителя государственного органа или любого члена комиссии,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комиссия принимает соответствующее решение.</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качестве такого решения по результатам рассмотрения представления,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может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качестве такого решения по результатам рассмотрения представления, касающегося осуществления в государственном органе мер по предупреждению коррупции, комиссия может, к примеру, одобрить представленный проект плана противодействия коррупции в государственном органе, рекомендовать руководителю государственного органа принять дополнительные меры по соответствующему направлению деятельности, и т.п.</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8.8. Согласно пункту 29 Положения о комиссиях решения комиссии по вопросам, указанным в пункте 16 Положения о комиссиях,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Процедура голосования должна обеспечить тайну голосования. Оптимальным представляется порядок, при котором голосование осуществляется посредством проставления членами комиссии соответствующих отметок на неперсонифицированных бюллетенях.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Полномочия по подсчету голосов целесообразно возложить на секретаря комиссии. Непосредственный подсчет голосов производится секретарем комиссии в присутствии членов комиссии путем оглашения бюллетеней. При этом членам комиссии должен быть обеспечен полный обзор действий секретаря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Представляется, что предложение об открытом голосовании может быть внесено как членом комиссии, так и лицом, участвующим в заседании комиссии с правом совещательного голоса. Данное предложение может быть внесено в любой момент до постановки вопроса на голосование, решение по такому предложению также принимается тайным голосованием простым большинством голосов присутствующих на заседании членов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8.9. В положении государственного органа о комиссии целесообразно закрепить, что при равенстве голосов решение считается принятым в пользу государственного служащего, в отношении которого комиссией рассматривается вопрос.</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8.10. Требования к содержанию протокола заседания комиссии и его оформлению содержатся в пунктах 30 - 32 Положения о комиссиях.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При подготовке протокола заседания комиссии также следует руководствоваться положениями, содержащимися в Методических рекомендациях по разработке инструкций по делопроизводству в федеральных органах исполнительной власти, утвержденных приказом Росархива от 23 декабря 2009 г. N 76 (в частности, раздел 3.3.5.4 и приложение N 16).</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8.11. Целесообразно формирование отдельного дела для хранения материалов, связанных с работой комиссии. Соответствующее дело должно быть предусмотрено номенклатурой дел и вестись в кадровой службе государственного органа либо в подразделении кадровой службы государственного органа по профилактике коррупционных и иных правонарушений.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Документы внутри дела рекомендуется располагать сверху вниз в сочетании хронологической и вопросно-логической последовательностей. В частности, дело должно формироваться </w:t>
      </w:r>
      <w:r>
        <w:rPr>
          <w:rFonts w:ascii="Arial" w:hAnsi="Arial" w:cs="Arial"/>
          <w:color w:val="637282"/>
          <w:sz w:val="29"/>
          <w:szCs w:val="29"/>
        </w:rPr>
        <w:lastRenderedPageBreak/>
        <w:t>таким образом, чтобы при его просмотре была обеспечена возможность изучения в хронологическом порядке всего вопроса, рассмотренного на комиссии, начиная с основания для проведения заседания комиссии и заканчивая итогами заседания комиссии, а также мерами, принятыми по этим итогам.</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8.12. В соответствии с пунктом 37 Положения о комиссиях в личное дело государственного служащего приобщается копия протокола заседания комиссии или выписка из него.</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случае, если в комиссию представлялся подлинник справки о доходах, об имуществе и обязательствах имущественного характера, данный подлинник в установленном порядке возвращается в кадровую службу для приобщения к личному делу государственного служащего.</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8.13. При определении срока хранения материалов, связанных с работой комиссии, следует руководствоваться статьями 678 и 680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 N 558. Согласно указанным статьям для протоколов заседаний комиссий, документов (служебные объяснительные записки, заключения, протоколы, заявления и т.д.) о соблюдении требований к служебному поведению, регулированию конфликта интересов установлен постоянный срок хранения.</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9. Исполнение решений комиссий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9.1. Решение комиссии и обоснование его принятия в обязательном порядке включаются в протокол заседания комиссии (подпункт "и" пункта 31 Положения о комиссиях).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9.2. Согласно пункту 33 Положения о комиссиях копии протокола заседания комиссии в 3-дневный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При исчислении данного срока целесообразно придерживаться рекомендаций, содержащихся в пункте 6.4.1 настоящих Методических рекомендаций.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Копию протокола целесообразно направлять с сопроводительным письмом, подписанным председателем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9.3. В соответствии с пунктом 30 Положения о комиссиях решение комиссии, за исключением решения, принимаемого по итогам рассмотрения обращения лица о даче согласия, для руководителя государственного органа носит рекомендательный характер.</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При этом в соответствии с пунктом 34 Положения о комиссиях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9.4. Согласно пункту 35 Положения о комиссиях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При реализации данных полномочий руководителем государственного органа следует учитывать, что в соответствии со статьями 57 - 59 Федерального закона "О государственной гражданской службе Российской Федерации" для привлечения к дисциплинарной ответственности государственного гражданского служащего требуется предварительное проведение служебной проверки. В связи с этим возможным решением по результатам рассмотрения соответствующего протокола заседания комиссии является назначение служебной проверки.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9.5. Решение комиссии, принимаемое по итогам рассмотрения обращения лица о даче согласия, носит обязательный характер (пункт 30 Положения о комиссиях).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Данное решение не требует принятия каких-либо дополнительных мер со стороны руководителя государственного органа.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Целесообразно направить данное решение не только заявителю, но и в организацию, в которой планировал замещать должность (с </w:t>
      </w:r>
      <w:r>
        <w:rPr>
          <w:rFonts w:ascii="Arial" w:hAnsi="Arial" w:cs="Arial"/>
          <w:color w:val="637282"/>
          <w:sz w:val="29"/>
          <w:szCs w:val="29"/>
        </w:rPr>
        <w:lastRenderedPageBreak/>
        <w:t>которой планировал заключить гражданско-правовой договор) заявитель.</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10. Информирование о работе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10.1. В целях организации информирования граждан, государственных служащих и организаций о работе комиссий в государственном органе должна быть организована соответствующая работа, включающая в себя:</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публикацию в средствах массовой информации сообщений об образовании комиссии и порядке ее работы;</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размещение на Интернет-сайте государственного органа информации об образовании комиссии и порядке ее работы;</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организацию получения информации о случаях нарушения требований к служебному поведению и (или) требований об урегулировании конфликта интересов через "Интернет-приемную", образованную на Интернет-сайте государственного органа;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обеспечение в государственном органе телефонной "горячей линии";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размещение на информационных стендах в помещениях государственного органа сведений о работе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проведение с государственными служащими государственного органа информационно-обучающих мероприятий;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организацию информирования граждан и организаций о результатах работы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10.2. Целесообразно осуществлять опубликование в средствах массовой информации как сообщений об образовании в государственном органе комиссии и о порядке ее работы, так и в дальнейшем - информации о заседаниях комиссии, рассмотренных вопросах и принятых комиссией решениях.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bookmarkStart w:id="6" w:name="P302"/>
      <w:bookmarkEnd w:id="6"/>
      <w:r>
        <w:rPr>
          <w:rFonts w:ascii="Arial" w:hAnsi="Arial" w:cs="Arial"/>
          <w:color w:val="637282"/>
          <w:sz w:val="29"/>
          <w:szCs w:val="29"/>
        </w:rPr>
        <w:t>10.3. Размещение на Интернет-сайтах федеральных государственных органов информации о комиссиях предусматривается перечнями информации о деятельности этих органов, утвержденными в соответствии со статьей 14 Федерального закона "Об обеспечении доступа к информации о деятельности органов государственной власти и органов местного самоуправления".</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Так, в соответствии с пунктом 46 перечня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 постановлением Правительства Российской Федерации от 24 ноября 2009 г. N 953), порядок работы комиссии, включая порядок подачи заявления для рассмотрения на комиссии, должен быть размещен на Интернет-сайте федерального органа исполнительной власти в течение 5 рабочих дней со дня утверждения порядка.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На Интернет-сайте государственного органа в разделе, посвященном вопросам государственной службы или противодействия коррупции, целесообразно формирование соответствующего подраздела, примерное содержание которого может быть следующим:</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сообщение об образовании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тексты нормативных правовых актов в соответствующей сфере (Федеральный закон "О противодействии коррупции", Федеральный закон "О государственной гражданской службе Российской Федерации", Указ N 821, Указ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Указ Президента Российской Федерации от 12 августа 2002 г. N 885 "Об утверждении общих принципов служебного поведения государственных служащих");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текст нормативного правового акта об образовании комиссии в государственном органе;</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состав комиссии (в актуальной редакции);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положение о комиссии (в актуальной редакции);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порядок направления информации, являющейся основанием для проведения заседания комиссии, требования к данной информации, порядок ее рассмотрения;</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почтовый адрес и адрес электронной почты, по которым принимается информация;</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график работы подразделения кадровой службы по профилактике коррупционных и иных правонарушений (должностного лица кадровой службы, ответственного за работу по профилактике коррупционных и иных правонарушений), номер телефона "горячей линии".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10.4. Информация об "Интернет-приемной" и телефонной "горячей линии" может распространяться через печатные средства массовой информации, доводиться до сведения государственных служащих государственного органа, размещаться на Интернет-сайте государственного органа и на информационных стендах в помещениях государственного органа.</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По "горячей линии" может предоставляться информация о порядке работы комиссии, порядке направления информации в комиссию и размещении на Интернет-сайте государственного органа информации о комиссии.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10.5. Информационные стенды следует размещать в помещениях государственного органа, позволяющих обеспечить беспрепятственный доступ к ним граждан, в том числе и не имеющих пропуска в государственный орган.</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Так, целесообразно размещение подобных стендов на входе в здание государственного органа,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правонарушений.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При определении состава сведений, размещаемых на информационном стенде, целесообразно руководствоваться пунктом 10.3 настоящих Методических рекомендаций.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10.6. С целью обеспечения информирования государственных служащих о деятельности комиссии в государственном органе целесообразно доводить до их сведения информацию о решениях комиссии, проводить обучающие мероприятия для государственных служащих по вопросам, связанным с практикой урегулирования конфликта интересов и обеспечением соблюдения требований к служебному поведению, а также обеспечивать государственных служащих необходимыми справочными материалами.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10.7. Информирование о работе комиссии должно осуществляться с учетом требований федерального законодательства о государственной тайне, Федерального закона от 27 июля 2006 г. N </w:t>
      </w:r>
      <w:r>
        <w:rPr>
          <w:rFonts w:ascii="Arial" w:hAnsi="Arial" w:cs="Arial"/>
          <w:color w:val="637282"/>
          <w:sz w:val="29"/>
          <w:szCs w:val="29"/>
        </w:rPr>
        <w:lastRenderedPageBreak/>
        <w:t>152-ФЗ "О персональных данных", Указа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а также с учетом установленного в пункте 21 Положения о комиссиях запрета на разглашение сведений, ставших известными членам комиссии в ходе ее работы.</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11. Особенности рассмотрения аттестационными</w:t>
      </w:r>
    </w:p>
    <w:p w:rsidR="008F637C" w:rsidRDefault="008F637C" w:rsidP="008F637C">
      <w:pPr>
        <w:pStyle w:val="consplusnormal"/>
        <w:shd w:val="clear" w:color="auto" w:fill="F7F7F7"/>
        <w:spacing w:before="240" w:beforeAutospacing="0" w:after="240" w:afterAutospacing="0"/>
        <w:jc w:val="center"/>
        <w:rPr>
          <w:rFonts w:ascii="Arial" w:hAnsi="Arial" w:cs="Arial"/>
          <w:color w:val="637282"/>
          <w:sz w:val="29"/>
          <w:szCs w:val="29"/>
        </w:rPr>
      </w:pPr>
      <w:r>
        <w:rPr>
          <w:rFonts w:ascii="Arial" w:hAnsi="Arial" w:cs="Arial"/>
          <w:color w:val="637282"/>
          <w:sz w:val="29"/>
          <w:szCs w:val="29"/>
        </w:rPr>
        <w:t>комиссиями вопросов, связанных с соблюдением требований</w:t>
      </w:r>
    </w:p>
    <w:p w:rsidR="008F637C" w:rsidRDefault="008F637C" w:rsidP="008F637C">
      <w:pPr>
        <w:pStyle w:val="consplusnormal"/>
        <w:shd w:val="clear" w:color="auto" w:fill="F7F7F7"/>
        <w:spacing w:before="240" w:beforeAutospacing="0" w:after="240" w:afterAutospacing="0"/>
        <w:jc w:val="center"/>
        <w:rPr>
          <w:rFonts w:ascii="Arial" w:hAnsi="Arial" w:cs="Arial"/>
          <w:color w:val="637282"/>
          <w:sz w:val="29"/>
          <w:szCs w:val="29"/>
        </w:rPr>
      </w:pPr>
      <w:r>
        <w:rPr>
          <w:rFonts w:ascii="Arial" w:hAnsi="Arial" w:cs="Arial"/>
          <w:color w:val="637282"/>
          <w:sz w:val="29"/>
          <w:szCs w:val="29"/>
        </w:rPr>
        <w:t>к служебному поведению государственных служащих</w:t>
      </w:r>
    </w:p>
    <w:p w:rsidR="008F637C" w:rsidRDefault="008F637C" w:rsidP="008F637C">
      <w:pPr>
        <w:pStyle w:val="consplusnormal"/>
        <w:shd w:val="clear" w:color="auto" w:fill="F7F7F7"/>
        <w:spacing w:before="240" w:beforeAutospacing="0" w:after="240" w:afterAutospacing="0"/>
        <w:jc w:val="center"/>
        <w:rPr>
          <w:rFonts w:ascii="Arial" w:hAnsi="Arial" w:cs="Arial"/>
          <w:color w:val="637282"/>
          <w:sz w:val="29"/>
          <w:szCs w:val="29"/>
        </w:rPr>
      </w:pPr>
      <w:r>
        <w:rPr>
          <w:rFonts w:ascii="Arial" w:hAnsi="Arial" w:cs="Arial"/>
          <w:color w:val="637282"/>
          <w:sz w:val="29"/>
          <w:szCs w:val="29"/>
        </w:rPr>
        <w:t>и урегулированию конфликта интересов</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11.1. Указом N 821 (пункт 2) установлено, что в МВД России, МЧС России, Минобороны России, ГФС России, СВР России, ФСБ России, ФСКН России, ФСО России, ФМС России, ФСИН России, Спецстрое России, Службе специальных объектов при Президенте Российской Федерации, ФТС России, прокуратуре Российской Федерации и Следственном комитете Российской Федерации вопросы, изложенные в пункте 16 Положения о комиссиях, в отношении государственных служащих, не являющихся федеральными государственными гражданскими служащими, рассматриваются аттестационными комиссиями.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11.2. Организации рассмотрения соответствующих вопросов аттестационными комиссиями посвящены пункты 39 - 42 Положения о комиссиях.</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При этом согласно пункту 42 Положения о комиссиях формирование аттестационных комиссий и их работа осуществляются в порядке, предусмотренном нормативными правовыми актами Российской Федерации и Положением о комиссиях, с учетом особенностей, обусловленных спецификой деятельности соответствующего государственного органа, и с соблюдением законодательства Российской Федерации о государственной тайне.</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В связи с этим не рекомендуется совмещать рассмотрение на одном заседании аттестационной комиссии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lastRenderedPageBreak/>
        <w:t>Члены аттестационной комиссии, включенные в нее для рассмотрения вопросов, определенных Положением о комиссиях, не приглашаются для рассмотрения других вопросов, отнесенных к компетенции аттестационных комиссий соответствующих органов.</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11.3. В случае установления аттестационной комиссией признаков дисциплинарного проступка в действиях (бездействии) государственного служащего, иных оснований привлечения государственного служащего к дисциплинарной ответственности информация об этом согласно пункту 35 Положения о комиссиях представляется руководителю государственного органа, уполномоченному им должностному лицу или иному должностному лицу в соответствии с его компетенцией (например, командиру воинской части)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Руководитель государственного органа, уполномоченное им должностное лицо или иное должностное лицо в соответствии с его компетенцией при принятии решения о привлечении государственного служащего к дисциплинарной ответственности за совершенный дисциплинарный проступок, а также в случае согласия с предложением аттестационной комиссии о применении к государственному служащему конкретной меры дисциплинарной ответственности назначает проведение разбирательства (служебной проверки, расследования) в порядке, установленном нормативными правовыми актами Российской Федерации.</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11.4. В случае установления аттестационной комиссией факта совершения государственным служащим действия (факта бездействия), содержащего признаки административного правонарушения, при принятии в соответствии с пунктом 36 Положения о комиссиях решения о передаче информации о таком факте и подтверждающих его документов в правоприменительные органы необходимо учитывать следующее.</w:t>
      </w:r>
    </w:p>
    <w:p w:rsidR="008F637C" w:rsidRDefault="008F637C" w:rsidP="008F637C">
      <w:pPr>
        <w:pStyle w:val="consplusnormal"/>
        <w:shd w:val="clear" w:color="auto" w:fill="F7F7F7"/>
        <w:spacing w:before="240" w:beforeAutospacing="0" w:after="240" w:afterAutospacing="0"/>
        <w:jc w:val="both"/>
        <w:rPr>
          <w:rFonts w:ascii="Arial" w:hAnsi="Arial" w:cs="Arial"/>
          <w:color w:val="637282"/>
          <w:sz w:val="29"/>
          <w:szCs w:val="29"/>
        </w:rPr>
      </w:pPr>
      <w:r>
        <w:rPr>
          <w:rFonts w:ascii="Arial" w:hAnsi="Arial" w:cs="Arial"/>
          <w:color w:val="637282"/>
          <w:sz w:val="29"/>
          <w:szCs w:val="29"/>
        </w:rPr>
        <w:t xml:space="preserve">Согласно части 1 статьи 2.5 Кодекса Российской Федерации об административных правонарушениях за административные правонарушения, за исключением административных правонарушений, предусмотренных частью 2 указанной статьи, государственные служащие из числа военнослужащих, а также имеющих специальные звания сотрудников органов внутренних дел, органов и учреждений уголовно-исполнительной системы, </w:t>
      </w:r>
      <w:r>
        <w:rPr>
          <w:rFonts w:ascii="Arial" w:hAnsi="Arial" w:cs="Arial"/>
          <w:color w:val="637282"/>
          <w:sz w:val="29"/>
          <w:szCs w:val="29"/>
        </w:rPr>
        <w:lastRenderedPageBreak/>
        <w:t>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78171F" w:rsidRDefault="0078171F"/>
    <w:sectPr w:rsidR="00781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useFELayout/>
  </w:compat>
  <w:rsids>
    <w:rsidRoot w:val="008F637C"/>
    <w:rsid w:val="0078171F"/>
    <w:rsid w:val="008F6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8F6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8F63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364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12638</Words>
  <Characters>72041</Characters>
  <Application>Microsoft Office Word</Application>
  <DocSecurity>0</DocSecurity>
  <Lines>600</Lines>
  <Paragraphs>169</Paragraphs>
  <ScaleCrop>false</ScaleCrop>
  <Company>Microsoft</Company>
  <LinksUpToDate>false</LinksUpToDate>
  <CharactersWithSpaces>84510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2023-07-12T09:25:00Z</dcterms:created>
  <dcterms:modified xsi:type="dcterms:W3CDTF">2023-07-12T09:25:00Z</dcterms:modified>
</cp:coreProperties>
</file>